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F5" w:rsidRPr="00504CF5" w:rsidRDefault="00504CF5" w:rsidP="00504C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86690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380" y="21273"/>
                <wp:lineTo x="21380" y="0"/>
                <wp:lineTo x="0" y="0"/>
              </wp:wrapPolygon>
            </wp:wrapThrough>
            <wp:docPr id="1" name="Рисунок 1" descr="hello_html_m7aada0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aada02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CF5">
        <w:rPr>
          <w:b/>
          <w:bCs/>
          <w:color w:val="000000"/>
          <w:sz w:val="28"/>
          <w:szCs w:val="28"/>
        </w:rPr>
        <w:t>Консультация для родителей</w:t>
      </w:r>
    </w:p>
    <w:p w:rsidR="00504CF5" w:rsidRDefault="00504CF5" w:rsidP="00504C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КРУГИ ЭЙЛЕРА С ГЕОМЕТРИЧЕСКИМИ ФИГУРАМИ</w:t>
      </w:r>
    </w:p>
    <w:p w:rsidR="00504CF5" w:rsidRDefault="00504CF5" w:rsidP="00504C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Уважаемые родители!</w:t>
      </w:r>
    </w:p>
    <w:p w:rsidR="00504CF5" w:rsidRDefault="00504CF5" w:rsidP="00504C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Вашему ребёнку уже 6 лет. Заканчивается дошкольное детство. Вы всё чаще думаете о том, что пройдёт ещё немного времени - и ему пора будет идти в школу. Конечно, вы хотите как можно лучше подготовить его к этому серьёзному событию...</w:t>
      </w:r>
    </w:p>
    <w:p w:rsidR="00504CF5" w:rsidRDefault="00504CF5" w:rsidP="00504C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</w:rPr>
        <w:t>Очень важно умение последовательно и целенаправленно двигаться к поставленной цели.</w:t>
      </w:r>
    </w:p>
    <w:p w:rsidR="00504CF5" w:rsidRDefault="00504CF5" w:rsidP="00504C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</w:rPr>
        <w:t>Любознательность, развитое мышление и речь - эти качества не менее важны, чем умение читать и писать. Их надо развивать в ребёнке в первую очередь.</w:t>
      </w:r>
    </w:p>
    <w:p w:rsidR="00504CF5" w:rsidRDefault="00504CF5" w:rsidP="00504C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</w:rPr>
        <w:t>Игра с кругами Эйлера специально направлена на развитие логического мышления, внимания, которые интенсивно формируются к концу дошкольного детства.</w:t>
      </w:r>
    </w:p>
    <w:p w:rsidR="00504CF5" w:rsidRDefault="00504CF5" w:rsidP="00504C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</w:rPr>
        <w:t>Дайте ребёнку возможность быть активным и самостоятельным, и тогда у него появиться уверенность в себе, которая поможет в дальнейшем многого добиться в жизни. Самое главное во время совместной игры отмечайте все достижения ребёнка и не акцентируйте недостатки, хвалите за успехи и не ругайте за ошибки.</w:t>
      </w:r>
    </w:p>
    <w:p w:rsidR="00504CF5" w:rsidRDefault="00504CF5" w:rsidP="00504C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color w:val="000000"/>
        </w:rPr>
        <w:t>Перед вами круги Эйлера. В эту игру можно играть с одним ребёнком, а можно и с несколькими. А ещё лучше играть всей семьёй, хоть на несколько минут откладывая свои дела. Радость, которую вы доставите ребёнку, станет и вашей радостью, а проведенные вместе приятные минуты помогут вам сделать добрее и веселее совместную жизнь.</w:t>
      </w:r>
    </w:p>
    <w:p w:rsidR="00504CF5" w:rsidRDefault="00504CF5" w:rsidP="00504C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Так давайте поиграем! Нужно найти лишнюю фигуру. Удачи!</w:t>
      </w:r>
    </w:p>
    <w:p w:rsidR="00504CF5" w:rsidRDefault="00504CF5" w:rsidP="00504C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DA6187C" wp14:editId="780630D9">
            <wp:extent cx="2352675" cy="1838325"/>
            <wp:effectExtent l="0" t="0" r="9525" b="9525"/>
            <wp:docPr id="2" name="Рисунок 2" descr="hello_html_75a845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75a8452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F5" w:rsidRDefault="00504CF5" w:rsidP="00504C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04CF5" w:rsidRDefault="00504CF5" w:rsidP="00504C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Ведущий: Какие фигуры расположены в красном  круге, но вне зелёного круга?</w:t>
      </w:r>
    </w:p>
    <w:p w:rsidR="00504CF5" w:rsidRDefault="00504CF5" w:rsidP="00504C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Ответы детей:</w:t>
      </w:r>
      <w:r>
        <w:rPr>
          <w:b/>
          <w:bCs/>
          <w:color w:val="000000"/>
        </w:rPr>
        <w:t> </w:t>
      </w:r>
      <w:r>
        <w:rPr>
          <w:color w:val="000000"/>
        </w:rPr>
        <w:t>В красном круге, но вне зелёного круга – все красные фигуры.</w:t>
      </w:r>
    </w:p>
    <w:p w:rsidR="00504CF5" w:rsidRDefault="00504CF5" w:rsidP="00504C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Ведущий:</w:t>
      </w:r>
      <w:r>
        <w:rPr>
          <w:b/>
          <w:bCs/>
          <w:color w:val="000000"/>
        </w:rPr>
        <w:t> </w:t>
      </w:r>
      <w:r>
        <w:rPr>
          <w:color w:val="000000"/>
        </w:rPr>
        <w:t> В зелёном круге, но вне красного круга?</w:t>
      </w:r>
    </w:p>
    <w:p w:rsidR="00504CF5" w:rsidRDefault="00504CF5" w:rsidP="00504C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Ответы детей: В зелёном круге, но вне красного круга – все круглые фигуры.</w:t>
      </w:r>
    </w:p>
    <w:p w:rsidR="00504CF5" w:rsidRDefault="00504CF5" w:rsidP="00504C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Ведущий: Какие фигуры расположены в области пересечения двух кругов?</w:t>
      </w:r>
    </w:p>
    <w:p w:rsidR="00504CF5" w:rsidRDefault="00504CF5" w:rsidP="00504C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Ответы детей: В области пересечения двух кругов Эйлера расположены фигуры, обладающие двумя общими признаками.</w:t>
      </w:r>
    </w:p>
    <w:p w:rsidR="00504CF5" w:rsidRDefault="00504CF5" w:rsidP="00504C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Ведущий: Какими двумя общими признаками обладают фигуры, расположенные в области пересечения двух кругов Эйлера?</w:t>
      </w:r>
    </w:p>
    <w:p w:rsidR="00504CF5" w:rsidRDefault="00504CF5" w:rsidP="00504C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Ответы детей: Фигуры имеют красный цвет и  круглую форму.</w:t>
      </w:r>
    </w:p>
    <w:p w:rsidR="00504CF5" w:rsidRDefault="00504CF5" w:rsidP="00504C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Ведущий: Какие геометрические фигуры лежат вне кругов?</w:t>
      </w:r>
    </w:p>
    <w:p w:rsidR="00504CF5" w:rsidRDefault="00504CF5" w:rsidP="00504C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Ответы детей:</w:t>
      </w:r>
      <w:r>
        <w:rPr>
          <w:b/>
          <w:bCs/>
          <w:color w:val="000000"/>
        </w:rPr>
        <w:t> </w:t>
      </w:r>
      <w:r>
        <w:rPr>
          <w:color w:val="000000"/>
        </w:rPr>
        <w:t>Вне кругов Эйлера расположены все фигуры – не красные и не круглые: синие, жёлтые, зелёные, треугольные,  квадратные.</w:t>
      </w:r>
    </w:p>
    <w:p w:rsidR="00504CF5" w:rsidRDefault="00504CF5" w:rsidP="00504C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Ведущий: Ребята, какая фигура лишняя?</w:t>
      </w:r>
    </w:p>
    <w:p w:rsidR="00504CF5" w:rsidRDefault="00504CF5" w:rsidP="00504C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Ответы детей: Жёлтый треугольник.</w:t>
      </w:r>
    </w:p>
    <w:p w:rsidR="00504CF5" w:rsidRDefault="00504CF5" w:rsidP="00504C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Ведущий:  Куда мы расположим желтый треугольник?</w:t>
      </w:r>
    </w:p>
    <w:p w:rsidR="00504CF5" w:rsidRDefault="00504CF5" w:rsidP="00504C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Ответы детей: Жёлтый треугольник мы расположим вне кругов.</w:t>
      </w:r>
    </w:p>
    <w:p w:rsidR="00504CF5" w:rsidRDefault="00504CF5" w:rsidP="00504C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Ведущий:</w:t>
      </w:r>
      <w:r>
        <w:rPr>
          <w:b/>
          <w:bCs/>
          <w:color w:val="000000"/>
        </w:rPr>
        <w:t> </w:t>
      </w:r>
      <w:r>
        <w:rPr>
          <w:color w:val="000000"/>
        </w:rPr>
        <w:t>Ребята посчитайте, пожалуйста, сколько кружков расположено в зелёном круге Эйлера, но вне красного круга.</w:t>
      </w:r>
    </w:p>
    <w:p w:rsidR="00504CF5" w:rsidRDefault="00504CF5" w:rsidP="00504C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Ответы детей: В зелёном круге Эйлера, но вне красного круга расположено 7  кружков.</w:t>
      </w:r>
    </w:p>
    <w:p w:rsidR="00504CF5" w:rsidRDefault="00504CF5" w:rsidP="00504C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Ведущий:</w:t>
      </w:r>
      <w:r>
        <w:rPr>
          <w:b/>
          <w:bCs/>
          <w:color w:val="000000"/>
        </w:rPr>
        <w:t> </w:t>
      </w:r>
      <w:r>
        <w:rPr>
          <w:color w:val="000000"/>
        </w:rPr>
        <w:t> Посчитайте теперь количество квадратов в красном круге Эйлера, но вне зелёного круга. Сколько у вас получилось квадратов?</w:t>
      </w:r>
    </w:p>
    <w:p w:rsidR="00504CF5" w:rsidRDefault="00504CF5" w:rsidP="00504C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Ответы детей:</w:t>
      </w:r>
      <w:r>
        <w:rPr>
          <w:b/>
          <w:bCs/>
          <w:color w:val="000000"/>
        </w:rPr>
        <w:t> </w:t>
      </w:r>
      <w:r>
        <w:rPr>
          <w:color w:val="000000"/>
        </w:rPr>
        <w:t>6 квадратов.</w:t>
      </w:r>
    </w:p>
    <w:p w:rsidR="00504CF5" w:rsidRDefault="00504CF5" w:rsidP="00504C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Ведущий:</w:t>
      </w:r>
      <w:r>
        <w:rPr>
          <w:b/>
          <w:bCs/>
          <w:color w:val="000000"/>
        </w:rPr>
        <w:t>  </w:t>
      </w:r>
      <w:r>
        <w:rPr>
          <w:color w:val="000000"/>
        </w:rPr>
        <w:t>Дети, как вы думаете,  больше кружков или квадратов?</w:t>
      </w:r>
    </w:p>
    <w:p w:rsidR="00504CF5" w:rsidRDefault="00504CF5" w:rsidP="00504C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Ответы детей:</w:t>
      </w:r>
      <w:r>
        <w:rPr>
          <w:b/>
          <w:bCs/>
          <w:color w:val="000000"/>
        </w:rPr>
        <w:t> </w:t>
      </w:r>
      <w:r>
        <w:rPr>
          <w:color w:val="000000"/>
        </w:rPr>
        <w:t>Кружков больше, чем квадратов.</w:t>
      </w:r>
    </w:p>
    <w:p w:rsidR="00504CF5" w:rsidRDefault="00504CF5" w:rsidP="00504C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Ведущий:</w:t>
      </w:r>
      <w:r>
        <w:rPr>
          <w:b/>
          <w:bCs/>
          <w:color w:val="000000"/>
        </w:rPr>
        <w:t>  </w:t>
      </w:r>
      <w:r>
        <w:rPr>
          <w:color w:val="000000"/>
        </w:rPr>
        <w:t> На сколько кружков больше?</w:t>
      </w:r>
    </w:p>
    <w:p w:rsidR="00504CF5" w:rsidRDefault="00504CF5" w:rsidP="00504C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Ответы детей:</w:t>
      </w:r>
      <w:r>
        <w:rPr>
          <w:b/>
          <w:bCs/>
          <w:color w:val="000000"/>
        </w:rPr>
        <w:t> </w:t>
      </w:r>
      <w:r>
        <w:rPr>
          <w:color w:val="000000"/>
        </w:rPr>
        <w:t>Кружков больше на один, чем квадратов.</w:t>
      </w:r>
    </w:p>
    <w:p w:rsidR="00504CF5" w:rsidRDefault="00504CF5" w:rsidP="00504C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Ведущий:</w:t>
      </w:r>
      <w:r>
        <w:rPr>
          <w:b/>
          <w:bCs/>
          <w:color w:val="000000"/>
        </w:rPr>
        <w:t> </w:t>
      </w:r>
      <w:r>
        <w:rPr>
          <w:color w:val="000000"/>
        </w:rPr>
        <w:t> А квадратов больше или меньше, чем кружков?</w:t>
      </w:r>
    </w:p>
    <w:p w:rsidR="00504CF5" w:rsidRDefault="00504CF5" w:rsidP="00504C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Ответы детей:</w:t>
      </w:r>
      <w:r>
        <w:rPr>
          <w:b/>
          <w:bCs/>
          <w:color w:val="000000"/>
        </w:rPr>
        <w:t> </w:t>
      </w:r>
      <w:r>
        <w:rPr>
          <w:color w:val="000000"/>
        </w:rPr>
        <w:t>Квадратов меньше, чем кружков на один.</w:t>
      </w:r>
    </w:p>
    <w:p w:rsidR="00504CF5" w:rsidRDefault="00504CF5" w:rsidP="00504C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04CF5" w:rsidRDefault="00504CF5" w:rsidP="00504C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Упражнения на классификацию</w:t>
      </w:r>
      <w:r>
        <w:rPr>
          <w:color w:val="000000"/>
        </w:rPr>
        <w:t> «Три обруча»</w:t>
      </w:r>
      <w:r>
        <w:rPr>
          <w:color w:val="000000"/>
        </w:rPr>
        <w:br/>
        <w:t>Материал:</w:t>
      </w:r>
      <w:r>
        <w:rPr>
          <w:b/>
          <w:bCs/>
          <w:color w:val="000000"/>
        </w:rPr>
        <w:t> </w:t>
      </w:r>
      <w:r>
        <w:rPr>
          <w:color w:val="000000"/>
        </w:rPr>
        <w:t>лист бумаги А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 xml:space="preserve"> с тремя кругами, наклейки геометрических фигур.</w:t>
      </w:r>
    </w:p>
    <w:p w:rsidR="00504CF5" w:rsidRDefault="00504CF5" w:rsidP="00504C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Задание детям: Разложить фигуры по цвету, форме, размеру.</w:t>
      </w:r>
    </w:p>
    <w:p w:rsidR="00504CF5" w:rsidRDefault="00504CF5" w:rsidP="00504C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08CF2F0" wp14:editId="5A50AFA3">
            <wp:extent cx="2562225" cy="2190750"/>
            <wp:effectExtent l="0" t="0" r="9525" b="0"/>
            <wp:docPr id="3" name="Рисунок 3" descr="hello_html_307a78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307a78f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F5" w:rsidRDefault="00504CF5" w:rsidP="00504C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04CF5" w:rsidRDefault="00504CF5" w:rsidP="00504C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Сайт, на котором можно скачать задания для детей с Кругами Эйлера</w:t>
      </w:r>
    </w:p>
    <w:p w:rsidR="00504CF5" w:rsidRDefault="00504CF5" w:rsidP="00504C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46EE0DF" wp14:editId="0CB5B0FE">
            <wp:extent cx="2505075" cy="2007272"/>
            <wp:effectExtent l="0" t="0" r="0" b="0"/>
            <wp:docPr id="4" name="Рисунок 4" descr="hello_html_5f0cf7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5f0cf78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0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153BBEB" wp14:editId="745CF053">
            <wp:extent cx="1314450" cy="1371600"/>
            <wp:effectExtent l="0" t="0" r="0" b="0"/>
            <wp:docPr id="5" name="Рисунок 5" descr="hello_html_145fb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145fb1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C7C84B5" wp14:editId="3FFBE49A">
            <wp:extent cx="1866900" cy="1266825"/>
            <wp:effectExtent l="0" t="0" r="0" b="9525"/>
            <wp:docPr id="6" name="Рисунок 6" descr="hello_html_145fb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145fb1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F5" w:rsidRDefault="00504CF5" w:rsidP="00504C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04CF5" w:rsidRDefault="00504CF5" w:rsidP="00504C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Выводы:</w:t>
      </w:r>
    </w:p>
    <w:p w:rsidR="00A65500" w:rsidRPr="00504CF5" w:rsidRDefault="00504CF5" w:rsidP="00504C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помощи кругов Эйлера можно наглядно представить детям дошкольного возраста отношения между множествами.</w:t>
      </w:r>
      <w:bookmarkStart w:id="0" w:name="_GoBack"/>
      <w:bookmarkEnd w:id="0"/>
    </w:p>
    <w:sectPr w:rsidR="00A65500" w:rsidRPr="00504CF5" w:rsidSect="00504CF5">
      <w:pgSz w:w="11906" w:h="16838"/>
      <w:pgMar w:top="1134" w:right="850" w:bottom="1134" w:left="1701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F5"/>
    <w:rsid w:val="00504CF5"/>
    <w:rsid w:val="00A6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2019-11-27T14:43:00Z</dcterms:created>
  <dcterms:modified xsi:type="dcterms:W3CDTF">2019-11-27T14:47:00Z</dcterms:modified>
</cp:coreProperties>
</file>